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C9" w:rsidRPr="00454BD5" w:rsidRDefault="00D645C9" w:rsidP="00D645C9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54BD5">
        <w:rPr>
          <w:b/>
          <w:bCs/>
          <w:sz w:val="28"/>
          <w:szCs w:val="28"/>
        </w:rPr>
        <w:t xml:space="preserve">FORMULARZ OFERTY NA USŁUGĘ UBEZPIECZENIA REGIONALYCH CENTRÓW KRWIODAWSTWA </w:t>
      </w:r>
      <w:r w:rsidR="00CA153B" w:rsidRPr="00454BD5">
        <w:rPr>
          <w:b/>
          <w:bCs/>
          <w:sz w:val="28"/>
          <w:szCs w:val="28"/>
        </w:rPr>
        <w:br/>
      </w:r>
      <w:r w:rsidRPr="00454BD5">
        <w:rPr>
          <w:b/>
          <w:bCs/>
          <w:sz w:val="28"/>
          <w:szCs w:val="28"/>
        </w:rPr>
        <w:t xml:space="preserve">I KRWIOLECZNICTWA </w:t>
      </w:r>
    </w:p>
    <w:p w:rsidR="00454BD5" w:rsidRPr="00454BD5" w:rsidRDefault="00454BD5" w:rsidP="00454BD5">
      <w:pPr>
        <w:jc w:val="center"/>
        <w:rPr>
          <w:b/>
          <w:sz w:val="32"/>
          <w:szCs w:val="32"/>
        </w:rPr>
      </w:pPr>
      <w:r w:rsidRPr="00454BD5">
        <w:rPr>
          <w:b/>
          <w:sz w:val="32"/>
          <w:szCs w:val="32"/>
        </w:rPr>
        <w:t>SIWZ NR 18/P/2019</w:t>
      </w:r>
    </w:p>
    <w:p w:rsidR="00D645C9" w:rsidRPr="00294D2B" w:rsidRDefault="00D645C9" w:rsidP="00D645C9">
      <w:pPr>
        <w:tabs>
          <w:tab w:val="left" w:pos="0"/>
        </w:tabs>
        <w:spacing w:before="120" w:after="120"/>
        <w:jc w:val="center"/>
        <w:rPr>
          <w:b/>
          <w:bCs/>
          <w:color w:val="FF0000"/>
          <w:sz w:val="28"/>
          <w:szCs w:val="28"/>
        </w:rPr>
      </w:pPr>
    </w:p>
    <w:p w:rsidR="00D645C9" w:rsidRPr="006245F0" w:rsidRDefault="00D645C9" w:rsidP="00D645C9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 w:rsidRPr="006245F0">
        <w:rPr>
          <w:b/>
          <w:bCs/>
          <w:sz w:val="28"/>
          <w:szCs w:val="28"/>
        </w:rPr>
        <w:t xml:space="preserve">PAKIET </w:t>
      </w:r>
      <w:r w:rsidR="0000051B">
        <w:rPr>
          <w:b/>
          <w:bCs/>
          <w:sz w:val="28"/>
          <w:szCs w:val="28"/>
        </w:rPr>
        <w:t>II</w:t>
      </w:r>
    </w:p>
    <w:p w:rsidR="00D645C9" w:rsidRDefault="00D645C9" w:rsidP="00D645C9">
      <w:pPr>
        <w:pStyle w:val="Akapitzlist"/>
        <w:numPr>
          <w:ilvl w:val="0"/>
          <w:numId w:val="3"/>
        </w:numPr>
        <w:spacing w:before="240" w:after="120"/>
        <w:ind w:left="567" w:hanging="567"/>
        <w:jc w:val="left"/>
      </w:pPr>
      <w:r>
        <w:t>Nazwa i adres Wykonawcy (ubezpieczyciela):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E36955" w:rsidRDefault="00E36955" w:rsidP="00E36955">
      <w:pPr>
        <w:pStyle w:val="Akapitzlist"/>
        <w:numPr>
          <w:ilvl w:val="0"/>
          <w:numId w:val="6"/>
        </w:numPr>
        <w:spacing w:before="240" w:after="120"/>
        <w:ind w:left="567" w:hanging="567"/>
        <w:jc w:val="left"/>
      </w:pPr>
      <w:r>
        <w:t>Dane kontaktowe wykonawcy (ubezpieczyciela): osoba kontaktowa, nr telefonu, adres email 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D645C9" w:rsidRDefault="00D645C9" w:rsidP="00D645C9">
      <w:pPr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</w:pPr>
      <w:r>
        <w:t xml:space="preserve">Cena ostateczna oferty </w:t>
      </w:r>
      <w:r w:rsidR="008A0B5E">
        <w:t xml:space="preserve">(cyfrowo i słownie) </w:t>
      </w:r>
      <w:r>
        <w:t>w całym okresie ubezpieczenia ….........................................................................................................................................</w:t>
      </w:r>
    </w:p>
    <w:p w:rsidR="00D645C9" w:rsidRDefault="00D645C9" w:rsidP="00D645C9">
      <w:pPr>
        <w:tabs>
          <w:tab w:val="left" w:pos="567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852"/>
        <w:gridCol w:w="2106"/>
        <w:gridCol w:w="2034"/>
        <w:gridCol w:w="1605"/>
      </w:tblGrid>
      <w:tr w:rsidR="00D645C9" w:rsidTr="00D645C9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 xml:space="preserve">Wysokość składki w pierwszym okresie </w:t>
            </w:r>
            <w:proofErr w:type="spellStart"/>
            <w:r w:rsidRPr="00D645C9"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 xml:space="preserve">Wysokość składki w drugim okresie </w:t>
            </w:r>
            <w:proofErr w:type="spellStart"/>
            <w:r w:rsidRPr="00D645C9">
              <w:rPr>
                <w:b/>
                <w:bCs/>
                <w:sz w:val="22"/>
                <w:szCs w:val="22"/>
              </w:rPr>
              <w:t>polisowania</w:t>
            </w:r>
            <w:proofErr w:type="spellEnd"/>
            <w:r w:rsidRPr="00D645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0A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>Wysokość składki w trzecim</w:t>
            </w:r>
          </w:p>
          <w:p w:rsidR="00D645C9" w:rsidRPr="00D645C9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645C9">
              <w:rPr>
                <w:b/>
                <w:bCs/>
                <w:sz w:val="22"/>
                <w:szCs w:val="22"/>
              </w:rPr>
              <w:t xml:space="preserve">okresie </w:t>
            </w:r>
            <w:proofErr w:type="spellStart"/>
            <w:r w:rsidRPr="00D645C9"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</w:tr>
      <w:tr w:rsidR="00D645C9" w:rsidTr="00D645C9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00051B" w:rsidP="00B419E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 xml:space="preserve">Ubezpieczenie mienia od wszystkich </w:t>
            </w:r>
            <w:proofErr w:type="spellStart"/>
            <w:r w:rsidRPr="00D645C9">
              <w:t>ryzyk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00051B" w:rsidP="00B419EC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 xml:space="preserve">Ubezpieczenie sprzętu elektronicznego w systemie wszystkich </w:t>
            </w:r>
            <w:proofErr w:type="spellStart"/>
            <w:r w:rsidRPr="00D645C9">
              <w:t>ryzyk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00051B" w:rsidP="00B419EC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>Ubezpieczenie mienia w transporcie cargo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00051B" w:rsidP="00B419EC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D645C9" w:rsidRDefault="00D645C9" w:rsidP="00B419EC">
            <w:pPr>
              <w:tabs>
                <w:tab w:val="left" w:pos="0"/>
              </w:tabs>
            </w:pPr>
            <w:r w:rsidRPr="00D645C9">
              <w:t>Ubezpieczenie maszyn od awarii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D645C9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6245F0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00051B" w:rsidP="00B419EC">
            <w:pPr>
              <w:tabs>
                <w:tab w:val="left" w:pos="0"/>
              </w:tabs>
              <w:jc w:val="center"/>
            </w:pPr>
            <w:r>
              <w:t>5</w:t>
            </w:r>
            <w:r w:rsidR="006245F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6245F0" w:rsidP="00B419EC">
            <w:pPr>
              <w:tabs>
                <w:tab w:val="left" w:pos="0"/>
              </w:tabs>
            </w:pPr>
            <w:r>
              <w:t>Ubezpieczenie następstw nieszczęśliwych wypadków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6245F0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F0" w:rsidRPr="00D645C9" w:rsidRDefault="006245F0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F0" w:rsidRPr="00D645C9" w:rsidRDefault="006245F0" w:rsidP="00B419EC">
            <w:pPr>
              <w:tabs>
                <w:tab w:val="left" w:pos="0"/>
              </w:tabs>
              <w:jc w:val="center"/>
            </w:pPr>
          </w:p>
        </w:tc>
      </w:tr>
      <w:tr w:rsidR="00D1416E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6E" w:rsidRDefault="00D1416E" w:rsidP="00B419EC">
            <w:pPr>
              <w:tabs>
                <w:tab w:val="left" w:pos="0"/>
              </w:tabs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6E" w:rsidRDefault="00D1416E" w:rsidP="00B419EC">
            <w:pPr>
              <w:tabs>
                <w:tab w:val="left" w:pos="0"/>
              </w:tabs>
            </w:pPr>
            <w:r>
              <w:t>Ubezpieczenie maszyn od szkód elektrycznych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6E" w:rsidRPr="00D645C9" w:rsidRDefault="00D1416E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6E" w:rsidRPr="00D645C9" w:rsidRDefault="00D1416E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6E" w:rsidRPr="00D645C9" w:rsidRDefault="00D1416E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4D3F1B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CA153B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RAZEM (za dany okres </w:t>
            </w:r>
            <w:proofErr w:type="spellStart"/>
            <w:r>
              <w:rPr>
                <w:b/>
                <w:bCs/>
              </w:rPr>
              <w:t>polisow</w:t>
            </w:r>
            <w:r w:rsidR="00CA153B">
              <w:rPr>
                <w:b/>
                <w:bCs/>
              </w:rPr>
              <w:t>ania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D645C9" w:rsidTr="00C449C9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CA153B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RAZEM (za wszystkie trzy okresy </w:t>
            </w:r>
            <w:proofErr w:type="spellStart"/>
            <w:r>
              <w:rPr>
                <w:b/>
                <w:bCs/>
              </w:rPr>
              <w:t>polisow</w:t>
            </w:r>
            <w:r w:rsidR="00CA153B">
              <w:rPr>
                <w:b/>
                <w:bCs/>
              </w:rPr>
              <w:t>ania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D645C9" w:rsidRDefault="00D645C9" w:rsidP="00D645C9">
      <w:pPr>
        <w:pStyle w:val="Akapitzlist"/>
        <w:numPr>
          <w:ilvl w:val="0"/>
          <w:numId w:val="4"/>
        </w:numPr>
        <w:spacing w:before="240" w:after="240"/>
      </w:pPr>
      <w:r>
        <w:t>Sumy gwarancyjne, sumy ubezpieczenia, limity, udziały własne i franszyzy zgodnie z SIWZ</w:t>
      </w:r>
    </w:p>
    <w:p w:rsidR="00780E0A" w:rsidRDefault="00780E0A" w:rsidP="00780E0A">
      <w:pPr>
        <w:pStyle w:val="Akapitzlist"/>
        <w:spacing w:before="240" w:after="240"/>
        <w:ind w:left="700"/>
      </w:pPr>
    </w:p>
    <w:p w:rsidR="00D645C9" w:rsidRDefault="00D645C9" w:rsidP="00D645C9">
      <w:pPr>
        <w:keepNext/>
        <w:tabs>
          <w:tab w:val="left" w:pos="0"/>
        </w:tabs>
        <w:spacing w:before="360" w:after="240"/>
        <w:jc w:val="left"/>
        <w:rPr>
          <w:b/>
          <w:bCs/>
        </w:rPr>
      </w:pPr>
      <w:r>
        <w:rPr>
          <w:b/>
          <w:bCs/>
        </w:rPr>
        <w:lastRenderedPageBreak/>
        <w:t xml:space="preserve">SZCZEGÓŁOWY PODZIAŁ SKŁADKI NA POSZCZEGÓLNE RCKIK </w:t>
      </w:r>
      <w:r w:rsidR="000238F0">
        <w:rPr>
          <w:b/>
          <w:b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452"/>
        <w:gridCol w:w="2120"/>
        <w:gridCol w:w="1968"/>
        <w:gridCol w:w="1968"/>
      </w:tblGrid>
      <w:tr w:rsidR="00D645C9" w:rsidRPr="000F37C7" w:rsidTr="0000051B">
        <w:trPr>
          <w:trHeight w:val="6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B419EC">
            <w:pPr>
              <w:rPr>
                <w:b/>
                <w:bCs/>
                <w:color w:val="000000"/>
              </w:rPr>
            </w:pPr>
            <w:bookmarkStart w:id="1" w:name="_Hlk19600321"/>
            <w:r w:rsidRPr="000F37C7">
              <w:rPr>
                <w:b/>
                <w:bCs/>
                <w:color w:val="000000"/>
              </w:rPr>
              <w:t>L.p.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B419EC">
            <w:pPr>
              <w:rPr>
                <w:b/>
                <w:bCs/>
                <w:color w:val="000000"/>
              </w:rPr>
            </w:pPr>
            <w:r w:rsidRPr="000F37C7">
              <w:rPr>
                <w:b/>
                <w:bCs/>
                <w:color w:val="000000"/>
              </w:rPr>
              <w:t>Nazwa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780E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Składka</w:t>
            </w:r>
            <w:r w:rsidR="00780E0A">
              <w:rPr>
                <w:b/>
                <w:bCs/>
                <w:color w:val="000000"/>
              </w:rPr>
              <w:t xml:space="preserve"> za wszystkie ubezpieczenia wymienione w tabeli</w:t>
            </w:r>
            <w:r>
              <w:rPr>
                <w:b/>
                <w:bCs/>
                <w:color w:val="000000"/>
              </w:rPr>
              <w:t xml:space="preserve"> w pierwszym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780E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Składka</w:t>
            </w:r>
            <w:r w:rsidR="00780E0A">
              <w:rPr>
                <w:b/>
                <w:bCs/>
                <w:color w:val="000000"/>
              </w:rPr>
              <w:t xml:space="preserve"> za wszystkie ubezpieczenia wymienione w tabeli</w:t>
            </w:r>
            <w:r>
              <w:rPr>
                <w:b/>
                <w:bCs/>
                <w:color w:val="000000"/>
              </w:rPr>
              <w:t xml:space="preserve"> w drugim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D645C9" w:rsidRPr="000F37C7" w:rsidRDefault="00D645C9" w:rsidP="00780E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Składka</w:t>
            </w:r>
            <w:r w:rsidR="00780E0A">
              <w:rPr>
                <w:b/>
                <w:bCs/>
                <w:color w:val="000000"/>
              </w:rPr>
              <w:t xml:space="preserve"> za wszystkie ubezpieczenia</w:t>
            </w:r>
            <w:r>
              <w:rPr>
                <w:b/>
                <w:bCs/>
                <w:color w:val="000000"/>
              </w:rPr>
              <w:t xml:space="preserve"> </w:t>
            </w:r>
            <w:r w:rsidR="00780E0A">
              <w:rPr>
                <w:b/>
                <w:bCs/>
                <w:color w:val="000000"/>
              </w:rPr>
              <w:t>wymienione w tabeli w</w:t>
            </w:r>
            <w:r>
              <w:rPr>
                <w:b/>
                <w:bCs/>
                <w:color w:val="000000"/>
              </w:rPr>
              <w:t xml:space="preserve"> trzecim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</w:tr>
      <w:tr w:rsidR="00C96105" w:rsidRPr="000F37C7" w:rsidTr="005546A7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96105" w:rsidRPr="00C96105" w:rsidRDefault="00C96105" w:rsidP="00C96105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 xml:space="preserve">Ubezpieczenie mienia od wszystkich </w:t>
            </w:r>
            <w:proofErr w:type="spellStart"/>
            <w:r w:rsidRPr="00C96105">
              <w:rPr>
                <w:b/>
                <w:bCs/>
              </w:rPr>
              <w:t>ryzyk</w:t>
            </w:r>
            <w:proofErr w:type="spellEnd"/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Bydgoszcz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Kielcach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Kaliszu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Krakowie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Lublinie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Olsztyn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Opolu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Raciborzu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 xml:space="preserve">Regionalne Centrum Krwiodawstwa i Krwiolecznictwa w </w:t>
            </w:r>
            <w:r w:rsidRPr="000F37C7">
              <w:lastRenderedPageBreak/>
              <w:t>Radomiu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Rzeszowie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Słupsku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Wałbrzychu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Warszawie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3A093E" w:rsidP="003A093E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>Regionalne Centrum Krwiodawstwa i Krwiolecznictwa w Zielonej Górze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C96105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0F37C7" w:rsidRDefault="00C96105" w:rsidP="00C96105">
            <w:pPr>
              <w:jc w:val="right"/>
            </w:pPr>
          </w:p>
        </w:tc>
      </w:tr>
      <w:tr w:rsidR="006245F0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>
            <w:pPr>
              <w:jc w:val="right"/>
            </w:pPr>
          </w:p>
          <w:p w:rsidR="00C96105" w:rsidRPr="006245F0" w:rsidRDefault="00C96105" w:rsidP="00C96105">
            <w:pPr>
              <w:jc w:val="right"/>
            </w:pPr>
            <w:r w:rsidRPr="006245F0">
              <w:t>18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>
            <w:r w:rsidRPr="006245F0">
              <w:t>Regionalne Centrum Krwiodawstwa i Krwiolecznictwa w Poznaniu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05" w:rsidRPr="006245F0" w:rsidRDefault="00C96105" w:rsidP="00C96105">
            <w:pPr>
              <w:jc w:val="right"/>
            </w:pPr>
          </w:p>
        </w:tc>
      </w:tr>
      <w:tr w:rsidR="006245F0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  <w:p w:rsidR="006245F0" w:rsidRPr="006245F0" w:rsidRDefault="006245F0" w:rsidP="006245F0">
            <w:pPr>
              <w:jc w:val="right"/>
            </w:pPr>
            <w:r w:rsidRPr="006245F0">
              <w:t>19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r w:rsidRPr="006245F0">
              <w:t>Regionalne Centrum Krwiodawstwa i Krwiolecznictwa w Szczecinie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A922D8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F0" w:rsidRPr="006245F0" w:rsidRDefault="006245F0" w:rsidP="006245F0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  <w:p w:rsidR="0000051B" w:rsidRPr="006245F0" w:rsidRDefault="0000051B" w:rsidP="0000051B">
            <w:pPr>
              <w:jc w:val="right"/>
            </w:pPr>
            <w:r>
              <w:t>20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 xml:space="preserve">Regionalne Centrum Krwiodawstwa i Krwiolecznictwa w </w:t>
            </w:r>
            <w:r>
              <w:t xml:space="preserve">Białymstoku 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A922D8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</w:tr>
      <w:tr w:rsidR="0000051B" w:rsidRPr="000F37C7" w:rsidTr="005546A7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0051B" w:rsidRPr="00C96105" w:rsidRDefault="0000051B" w:rsidP="0000051B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 xml:space="preserve">Ubezpieczenie sprzętu elektronicznego w systemie wszystkich </w:t>
            </w:r>
            <w:proofErr w:type="spellStart"/>
            <w:r w:rsidRPr="00C96105">
              <w:rPr>
                <w:b/>
                <w:bCs/>
              </w:rPr>
              <w:t>ryzyk</w:t>
            </w:r>
            <w:proofErr w:type="spellEnd"/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Bydgoszcz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lastRenderedPageBreak/>
              <w:t>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Kielcach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Kaliszu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Krakowie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Lublinie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Olsztyn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Opolu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Raciborzu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Radomiu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Rzeszowie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Słupsku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Wałbrzychu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 xml:space="preserve">Regionalne Centrum Krwiodawstwa i </w:t>
            </w:r>
            <w:r w:rsidRPr="000F37C7">
              <w:lastRenderedPageBreak/>
              <w:t>Krwiolecznictwa w Warszawie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Zielonej Górze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  <w:p w:rsidR="0000051B" w:rsidRPr="006245F0" w:rsidRDefault="0000051B" w:rsidP="0000051B">
            <w:pPr>
              <w:jc w:val="right"/>
            </w:pPr>
            <w:r w:rsidRPr="006245F0">
              <w:t>18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>Regionalne Centrum Krwiodawstwa i Krwiolecznictwa w Poznaniu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  <w:r w:rsidRPr="006245F0">
              <w:t>19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>Regionalne Centrum Krwiodawstwa i Krwiolecznictwa w Szczecinie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  <w:p w:rsidR="0000051B" w:rsidRPr="006245F0" w:rsidRDefault="0000051B" w:rsidP="0000051B">
            <w:pPr>
              <w:jc w:val="right"/>
            </w:pPr>
            <w:r>
              <w:t>20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 xml:space="preserve">Regionalne Centrum Krwiodawstwa i Krwiolecznictwa w </w:t>
            </w:r>
            <w:r>
              <w:t xml:space="preserve">Białymstoku 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</w:tr>
      <w:tr w:rsidR="0000051B" w:rsidRPr="000F37C7" w:rsidTr="005546A7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0051B" w:rsidRPr="00C96105" w:rsidRDefault="0000051B" w:rsidP="0000051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>Ubezpieczenie mienia w transporcie cargo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Bydgoszcz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Kielcach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Kaliszu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Krakowie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lastRenderedPageBreak/>
              <w:t>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Lublinie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4431A" w:rsidP="0004431A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4431A" w:rsidP="0004431A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4431A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Olsztyn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Opolu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Raciborzu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Radomiu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Rzeszowie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Słupsku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Wałbrzychu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Warszawie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Zielonej Górze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  <w:p w:rsidR="0000051B" w:rsidRPr="006245F0" w:rsidRDefault="0000051B" w:rsidP="0000051B">
            <w:pPr>
              <w:jc w:val="right"/>
            </w:pPr>
            <w:r w:rsidRPr="006245F0">
              <w:t>18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 xml:space="preserve">Regionalne Centrum Krwiodawstwa i </w:t>
            </w:r>
            <w:r w:rsidRPr="006245F0">
              <w:lastRenderedPageBreak/>
              <w:t>Krwiolecznictwa w Poznaniu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  <w:r w:rsidRPr="006245F0">
              <w:t>19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>Regionalne Centrum Krwiodawstwa i Krwiolecznictwa w Szczecinie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</w:tc>
      </w:tr>
      <w:tr w:rsidR="0000051B" w:rsidRPr="006245F0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right"/>
            </w:pPr>
          </w:p>
          <w:p w:rsidR="0000051B" w:rsidRPr="006245F0" w:rsidRDefault="0000051B" w:rsidP="0000051B">
            <w:pPr>
              <w:jc w:val="right"/>
            </w:pPr>
            <w:r>
              <w:t>20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r w:rsidRPr="006245F0">
              <w:t xml:space="preserve">Regionalne Centrum Krwiodawstwa i Krwiolecznictwa w </w:t>
            </w:r>
            <w:r>
              <w:t xml:space="preserve">Białymstoku 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6245F0" w:rsidRDefault="0000051B" w:rsidP="0000051B">
            <w:pPr>
              <w:jc w:val="center"/>
            </w:pPr>
          </w:p>
        </w:tc>
      </w:tr>
      <w:tr w:rsidR="0000051B" w:rsidRPr="000F37C7" w:rsidTr="006245F0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0051B" w:rsidRPr="00C96105" w:rsidRDefault="0000051B" w:rsidP="0000051B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>Ubezpieczenie maszyn od awarii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Kaliszu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>
              <w:t>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>Regionalne Centrum Krwiodawstwa i Krwiolecznictwa w Lublinie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4431A" w:rsidP="0004431A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4431A" w:rsidP="0004431A">
            <w:pPr>
              <w:jc w:val="center"/>
            </w:pPr>
            <w:r>
              <w:t>Nie dotyczy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1F01AE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0051B" w:rsidRPr="000F37C7" w:rsidRDefault="0000051B" w:rsidP="0000051B">
            <w:pPr>
              <w:jc w:val="center"/>
            </w:pPr>
            <w:r w:rsidRPr="00C96105">
              <w:rPr>
                <w:b/>
                <w:bCs/>
              </w:rPr>
              <w:t xml:space="preserve">Ubezpieczenie </w:t>
            </w:r>
            <w:r>
              <w:rPr>
                <w:b/>
                <w:bCs/>
              </w:rPr>
              <w:t>następstw nieszczęśliwych wypadków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 xml:space="preserve">Regionalne Centrum Krwiodawstwa i Krwiolecznictwa w </w:t>
            </w:r>
            <w:r>
              <w:t>Szczecinie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tr w:rsidR="0000051B" w:rsidRPr="000F37C7" w:rsidTr="006245F0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0051B" w:rsidRPr="000F37C7" w:rsidRDefault="0000051B" w:rsidP="0000051B">
            <w:pPr>
              <w:jc w:val="center"/>
            </w:pPr>
            <w:r w:rsidRPr="00C96105">
              <w:rPr>
                <w:b/>
                <w:bCs/>
              </w:rPr>
              <w:t xml:space="preserve">Ubezpieczenie </w:t>
            </w:r>
            <w:r>
              <w:rPr>
                <w:b/>
                <w:bCs/>
              </w:rPr>
              <w:t>maszyn od szkód elektrycznych</w:t>
            </w:r>
          </w:p>
        </w:tc>
      </w:tr>
      <w:tr w:rsidR="0000051B" w:rsidRPr="000F37C7" w:rsidTr="0000051B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  <w:r>
              <w:t>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r w:rsidRPr="000F37C7">
              <w:t xml:space="preserve">Regionalne Centrum Krwiodawstwa i Krwiolecznictwa w </w:t>
            </w:r>
            <w:r>
              <w:t>Szczecinie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/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51B" w:rsidRPr="000F37C7" w:rsidRDefault="0000051B" w:rsidP="0000051B">
            <w:pPr>
              <w:jc w:val="right"/>
            </w:pPr>
          </w:p>
        </w:tc>
      </w:tr>
      <w:bookmarkEnd w:id="1"/>
    </w:tbl>
    <w:p w:rsidR="00D645C9" w:rsidRDefault="00D645C9" w:rsidP="00780E0A">
      <w:pPr>
        <w:keepNext/>
        <w:tabs>
          <w:tab w:val="left" w:pos="0"/>
        </w:tabs>
        <w:spacing w:before="360" w:after="240"/>
        <w:rPr>
          <w:b/>
          <w:bCs/>
        </w:rPr>
      </w:pPr>
    </w:p>
    <w:p w:rsidR="00D645C9" w:rsidRPr="00D645C9" w:rsidRDefault="00D645C9" w:rsidP="00D645C9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 w:rsidRPr="00D645C9">
        <w:rPr>
          <w:b/>
          <w:bCs/>
        </w:rPr>
        <w:t>KLAUZULE ROZSZERZAJĄCE ZAKRES OCHRONY UBEZPIECZENIOWEJ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92"/>
        <w:gridCol w:w="4391"/>
        <w:gridCol w:w="1550"/>
        <w:gridCol w:w="1346"/>
        <w:gridCol w:w="1083"/>
      </w:tblGrid>
      <w:tr w:rsidR="00D645C9" w:rsidRPr="00573617" w:rsidTr="00D645C9">
        <w:trPr>
          <w:tblHeader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B419EC">
            <w:pPr>
              <w:rPr>
                <w:b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rPr>
                <w:b/>
              </w:rPr>
            </w:pPr>
            <w:r w:rsidRPr="00573617">
              <w:rPr>
                <w:b/>
              </w:rPr>
              <w:t>Nazwa klauzuli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>Status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 xml:space="preserve">Liczba pkt. </w:t>
            </w:r>
          </w:p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 xml:space="preserve">za </w:t>
            </w:r>
          </w:p>
          <w:p w:rsidR="00D645C9" w:rsidRPr="00573617" w:rsidRDefault="00D645C9" w:rsidP="00B419EC">
            <w:pPr>
              <w:jc w:val="center"/>
              <w:rPr>
                <w:b/>
              </w:rPr>
            </w:pPr>
            <w:r w:rsidRPr="00573617">
              <w:rPr>
                <w:b/>
              </w:rPr>
              <w:t>przyjęcie klauzuli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  <w:rPr>
                <w:b/>
              </w:rPr>
            </w:pPr>
            <w:r>
              <w:rPr>
                <w:b/>
              </w:rPr>
              <w:t>Przyjęta Tak/Nie</w:t>
            </w: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tabs>
                <w:tab w:val="left" w:pos="0"/>
                <w:tab w:val="left" w:pos="284"/>
              </w:tabs>
            </w:pPr>
            <w:r w:rsidRPr="00573617">
              <w:t>Klauzula reprezentantów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 w:rsidRPr="00573617">
              <w:t>O</w:t>
            </w:r>
            <w:r>
              <w:t>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B419EC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automatycznego pokrycia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stempla bankowego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ograniczenia zasady proporcji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clear" w:pos="397"/>
                <w:tab w:val="num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</w:pPr>
            <w:r w:rsidRPr="00573617">
              <w:t xml:space="preserve">Klauzula </w:t>
            </w:r>
            <w:proofErr w:type="spellStart"/>
            <w:r w:rsidRPr="00573617">
              <w:t>Leeway’a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pStyle w:val="Akapitzlist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  <w:r w:rsidRPr="00573617">
              <w:t>Klauzula podatku VAT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pStyle w:val="Akapitzlist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bCs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  <w:r w:rsidRPr="00573617">
              <w:rPr>
                <w:bCs/>
              </w:rPr>
              <w:t xml:space="preserve">Klauzula szkód powstałych w wyniku prac </w:t>
            </w:r>
            <w:r w:rsidRPr="00573617">
              <w:rPr>
                <w:bCs/>
              </w:rPr>
              <w:lastRenderedPageBreak/>
              <w:t>budowlanych, remontowych i modernizacyjnych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lastRenderedPageBreak/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rozliczenia składki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wartości mienia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nadwyżkowa do mienia ubezpieczanego w wartości księgowej brutto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ubezpieczenia przezornej sumy ubezpieczenia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automatycznego pokrycia majątku nabytego po zebraniu danych do SIWZ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samolikwidacji małych szkód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rzeczoznawców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obiegu dokumentów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53234">
              <w:t>Obligatoryjna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Nie dotyczy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tabs>
                <w:tab w:val="left" w:pos="0"/>
                <w:tab w:val="left" w:pos="284"/>
              </w:tabs>
            </w:pPr>
            <w:r w:rsidRPr="00573617">
              <w:t>Klauzula ubezpieczenia aktów terroryzmu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B419EC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B419EC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ewakuacji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nowych miejsc ubezpieczenia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wznowienia limitów po powstaniu szkody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składowania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pStyle w:val="Tekstpodstawowy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pStyle w:val="Tekstpodstawowy"/>
              <w:tabs>
                <w:tab w:val="left" w:pos="284"/>
              </w:tabs>
            </w:pPr>
            <w:r w:rsidRPr="00573617">
              <w:t>Klauzula płatności rat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zniesienia zasady proporcji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zabezpieczeń przeciwpożarowych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 xml:space="preserve">Klauzula zabezpieczeń </w:t>
            </w:r>
            <w:proofErr w:type="spellStart"/>
            <w:r w:rsidRPr="00573617">
              <w:t>przeciwkradzieżowych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uderzenia pojazdu własnego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  <w:jc w:val="left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przeniesienia mienia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niezawiadomienia w terminie o szkodzie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szybkiej likwidacji szkód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katastrofy budowlanej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zniszczenia przez obiekty sąsiadujące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573617" w:rsidRDefault="00D645C9" w:rsidP="00D645C9">
            <w:pPr>
              <w:jc w:val="center"/>
            </w:pPr>
          </w:p>
        </w:tc>
      </w:tr>
      <w:tr w:rsidR="00D645C9" w:rsidRPr="00573617" w:rsidTr="00D645C9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Pr="00573617" w:rsidRDefault="00D645C9" w:rsidP="00D645C9">
            <w:pPr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ind w:left="0" w:firstLine="0"/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tabs>
                <w:tab w:val="left" w:pos="0"/>
                <w:tab w:val="left" w:pos="284"/>
              </w:tabs>
            </w:pPr>
            <w:r w:rsidRPr="00573617">
              <w:t>Klauzula likwidatora szkód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C9" w:rsidRDefault="00D645C9" w:rsidP="00D645C9">
            <w:r w:rsidRPr="00C36CEC">
              <w:t>Fakultatywna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  <w:r w:rsidRPr="00573617"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573617" w:rsidRDefault="00D645C9" w:rsidP="00D645C9">
            <w:pPr>
              <w:jc w:val="center"/>
            </w:pPr>
          </w:p>
        </w:tc>
      </w:tr>
    </w:tbl>
    <w:p w:rsidR="00D645C9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>
        <w:t>Wykonawca oświadcza, że zapoznał się z warunkami przetargu, uzyskał wszystkie  informacje niezbędne do oszacowania ryzyka, przygotowania oferty i właściwego wykonania zamówienia oraz, że nie wnosi żadnych zastrzeżeń do Specyfikacji Istotnych Warunków Zamówienia wraz z wszystkimi załącznikami. Wykonawca oświadcza również, że zapoznał się z zapisami Umowy Generalnej i w pełni akceptuje jej treść.</w:t>
      </w:r>
    </w:p>
    <w:p w:rsidR="00D645C9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>
        <w:t>Wykonawca oświadcza, że jest związany niniejszą ofertą przez okres 60 dni od upływu terminu składania ofert.</w:t>
      </w:r>
    </w:p>
    <w:p w:rsidR="00D645C9" w:rsidRPr="00D645C9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 w:rsidRPr="00D645C9">
        <w:t>Wykonawcza oświadcza, że do oferty mają zastosowanie następujące Ogólne Warunki Ubezpieczenia: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lastRenderedPageBreak/>
        <w:t xml:space="preserve">Ubezpieczenie mienia od wszystkich </w:t>
      </w:r>
      <w:proofErr w:type="spellStart"/>
      <w:r w:rsidRPr="00D645C9">
        <w:t>ryzyk</w:t>
      </w:r>
      <w:proofErr w:type="spellEnd"/>
    </w:p>
    <w:p w:rsidR="00D645C9" w:rsidRP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  <w:r w:rsidRPr="00D645C9">
        <w:t>Obowiązujące OWU:……………………………………………………………,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 xml:space="preserve">Ubezpieczenie sprzętu elektronicznego w systemie wszystkich </w:t>
      </w:r>
      <w:proofErr w:type="spellStart"/>
      <w:r w:rsidRPr="00D645C9">
        <w:t>ryzyk</w:t>
      </w:r>
      <w:proofErr w:type="spellEnd"/>
    </w:p>
    <w:p w:rsidR="00D645C9" w:rsidRP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  <w:r w:rsidRPr="00D645C9">
        <w:t>Obowiązujące OWU:……………………………………………………………,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>Ubezpieczenie mienia w transporcie cargo</w:t>
      </w:r>
    </w:p>
    <w:p w:rsidR="00D645C9" w:rsidRP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  <w:r w:rsidRPr="00D645C9">
        <w:t>Obowiązujące OWU:……………………………………………………………,</w:t>
      </w:r>
    </w:p>
    <w:p w:rsidR="00D645C9" w:rsidRPr="00D645C9" w:rsidRDefault="00D645C9" w:rsidP="00D645C9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>Ubezpieczenie maszyn od awarii</w:t>
      </w:r>
    </w:p>
    <w:p w:rsidR="00D645C9" w:rsidRPr="00D645C9" w:rsidRDefault="00D645C9" w:rsidP="00D645C9">
      <w:pPr>
        <w:tabs>
          <w:tab w:val="left" w:pos="851"/>
        </w:tabs>
        <w:spacing w:before="240"/>
        <w:ind w:left="851"/>
      </w:pPr>
      <w:r w:rsidRPr="00D645C9">
        <w:t>Obowiązujące OWU:……………………………………………………………,</w:t>
      </w:r>
    </w:p>
    <w:p w:rsidR="001F01AE" w:rsidRPr="00D645C9" w:rsidRDefault="001F01AE" w:rsidP="001F01AE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 xml:space="preserve">Ubezpieczenie </w:t>
      </w:r>
      <w:r>
        <w:t>następstw nieszczęśliwych wypadków</w:t>
      </w:r>
    </w:p>
    <w:p w:rsidR="001F01AE" w:rsidRPr="00D645C9" w:rsidRDefault="001F01AE" w:rsidP="001F01AE">
      <w:pPr>
        <w:tabs>
          <w:tab w:val="left" w:pos="851"/>
        </w:tabs>
        <w:spacing w:before="240"/>
        <w:ind w:left="851"/>
      </w:pPr>
      <w:r w:rsidRPr="00D645C9">
        <w:t>Obowiązujące OWU:……………………………………………………………,</w:t>
      </w:r>
    </w:p>
    <w:p w:rsidR="001F01AE" w:rsidRPr="00D645C9" w:rsidRDefault="001F01AE" w:rsidP="001F01AE">
      <w:pPr>
        <w:numPr>
          <w:ilvl w:val="0"/>
          <w:numId w:val="2"/>
        </w:numPr>
        <w:tabs>
          <w:tab w:val="clear" w:pos="400"/>
          <w:tab w:val="left" w:pos="851"/>
        </w:tabs>
        <w:spacing w:before="240"/>
        <w:ind w:left="851" w:hanging="567"/>
      </w:pPr>
      <w:r w:rsidRPr="00D645C9">
        <w:t xml:space="preserve">Ubezpieczenie maszyn od </w:t>
      </w:r>
      <w:r>
        <w:t>szkód elektrycznych</w:t>
      </w:r>
    </w:p>
    <w:p w:rsidR="001F01AE" w:rsidRPr="00D645C9" w:rsidRDefault="001F01AE" w:rsidP="001F01AE">
      <w:pPr>
        <w:tabs>
          <w:tab w:val="left" w:pos="851"/>
        </w:tabs>
        <w:spacing w:before="240"/>
        <w:ind w:left="851"/>
      </w:pPr>
      <w:r w:rsidRPr="00D645C9">
        <w:t>Obowiązujące OWU:……………………………………………………………,</w:t>
      </w:r>
    </w:p>
    <w:p w:rsid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  <w:rPr>
          <w:color w:val="FF0000"/>
        </w:rPr>
      </w:pPr>
    </w:p>
    <w:p w:rsidR="00D645C9" w:rsidRDefault="00D645C9" w:rsidP="00D645C9">
      <w:pPr>
        <w:suppressAutoHyphens/>
        <w:rPr>
          <w:b/>
          <w:bCs/>
          <w:i/>
          <w:iCs/>
        </w:rPr>
      </w:pPr>
      <w:r>
        <w:t>9.Następujące części zamówienia zostaną powierzone podwykonawcom:</w:t>
      </w:r>
    </w:p>
    <w:p w:rsidR="00D645C9" w:rsidRDefault="00D645C9" w:rsidP="00D645C9">
      <w:pPr>
        <w:rPr>
          <w:b/>
          <w:bCs/>
          <w:i/>
          <w:iCs/>
        </w:rPr>
      </w:pPr>
    </w:p>
    <w:p w:rsidR="00D645C9" w:rsidRDefault="00D645C9" w:rsidP="00D645C9">
      <w:pPr>
        <w:ind w:left="400"/>
        <w:rPr>
          <w:b/>
          <w:bCs/>
        </w:rPr>
      </w:pPr>
      <w:r>
        <w:rPr>
          <w:b/>
          <w:bCs/>
          <w:i/>
          <w:iCs/>
        </w:rPr>
        <w:t>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5C9" w:rsidRDefault="00D645C9" w:rsidP="00B419EC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Default="00D645C9" w:rsidP="00B419EC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Default="00D645C9" w:rsidP="00B419EC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Nazwa firmy</w:t>
            </w:r>
          </w:p>
        </w:tc>
      </w:tr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/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/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D645C9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D645C9" w:rsidRDefault="00D645C9" w:rsidP="00D645C9">
      <w:pPr>
        <w:pStyle w:val="Akapitzlist"/>
        <w:spacing w:before="240" w:after="120"/>
        <w:ind w:left="567"/>
      </w:pPr>
    </w:p>
    <w:p w:rsidR="00D645C9" w:rsidRDefault="00D645C9" w:rsidP="00D645C9">
      <w:pPr>
        <w:pStyle w:val="NormalnyWeb"/>
        <w:spacing w:line="360" w:lineRule="auto"/>
      </w:pPr>
      <w:r>
        <w:rPr>
          <w:color w:val="000000"/>
        </w:rPr>
        <w:t>10.</w:t>
      </w:r>
      <w:r w:rsidRPr="00995D0C">
        <w:rPr>
          <w:color w:val="000000"/>
        </w:rPr>
        <w:t>Oświadczam</w:t>
      </w:r>
      <w:r>
        <w:rPr>
          <w:color w:val="000000"/>
        </w:rPr>
        <w:t>*</w:t>
      </w:r>
      <w:r w:rsidRPr="00995D0C">
        <w:rPr>
          <w:color w:val="000000"/>
        </w:rPr>
        <w:t xml:space="preserve">, że wypełniłem obowiązki informacyjne przewidziane w art. 13 lub art. 14 RODO wobec osób fizycznych, </w:t>
      </w:r>
      <w:r w:rsidRPr="00995D0C">
        <w:t>od których dane osobowe bezpośrednio lub pośrednio pozyskałem</w:t>
      </w:r>
      <w:r w:rsidRPr="00995D0C">
        <w:rPr>
          <w:color w:val="000000"/>
        </w:rPr>
        <w:t xml:space="preserve"> w celu ubiegania się o udzielenie zamówienia publicznego w niniejszym postępowaniu</w:t>
      </w:r>
      <w:r w:rsidRPr="00995D0C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123"/>
      </w:tblGrid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</w:tr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BB5207" w:rsidRDefault="00BB5207" w:rsidP="00D645C9"/>
    <w:p w:rsidR="00D645C9" w:rsidRDefault="00BB5207" w:rsidP="00D645C9">
      <w:r>
        <w:t>11.</w:t>
      </w:r>
      <w:r w:rsidRPr="00BB5207">
        <w:t>NRKRS**...............................................................................................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736"/>
        <w:gridCol w:w="1896"/>
        <w:gridCol w:w="4123"/>
      </w:tblGrid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D645C9" w:rsidTr="00B419EC"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D645C9" w:rsidRPr="00215D8A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Podpis i pieczęć Wykonawcy</w:t>
            </w:r>
          </w:p>
        </w:tc>
      </w:tr>
    </w:tbl>
    <w:p w:rsidR="00D645C9" w:rsidRDefault="00D645C9" w:rsidP="00D645C9"/>
    <w:p w:rsidR="00D645C9" w:rsidRDefault="00D645C9" w:rsidP="00D645C9">
      <w:pPr>
        <w:pStyle w:val="Tekstpodstawowy"/>
        <w:suppressAutoHyphens/>
      </w:pPr>
    </w:p>
    <w:p w:rsidR="00D645C9" w:rsidRPr="00B71AB9" w:rsidRDefault="00D645C9" w:rsidP="00D645C9">
      <w:r>
        <w:rPr>
          <w:color w:val="000000"/>
          <w:sz w:val="20"/>
          <w:szCs w:val="20"/>
        </w:rPr>
        <w:t>*</w:t>
      </w:r>
      <w:r w:rsidRPr="00B71AB9">
        <w:rPr>
          <w:color w:val="000000"/>
          <w:sz w:val="20"/>
          <w:szCs w:val="20"/>
        </w:rPr>
        <w:t xml:space="preserve">W przypadku gdy wykonawca </w:t>
      </w:r>
      <w:r w:rsidRPr="00B71AB9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645C9" w:rsidRDefault="00D645C9" w:rsidP="00D645C9">
      <w:pPr>
        <w:pStyle w:val="Akapitzlist"/>
        <w:spacing w:before="240" w:after="120"/>
      </w:pPr>
    </w:p>
    <w:p w:rsidR="00EF6E07" w:rsidRDefault="00EF6E07" w:rsidP="00EF6E07">
      <w:pPr>
        <w:rPr>
          <w:sz w:val="20"/>
          <w:szCs w:val="20"/>
        </w:rPr>
      </w:pPr>
      <w:r>
        <w:rPr>
          <w:sz w:val="20"/>
          <w:szCs w:val="20"/>
        </w:rPr>
        <w:t>**W przypadku wskazania przez Wykonawcę w/w dokumentu, w formie elektronicznej pod określonymi adresami internetowymi ogólnodostępnych i bezpłatnych baz danych, Zamawiający pobiera samodzielnie z tych baz danych wskazany przez Wykonawcę w/w dokument –dotyczy również Wykonawców zarejestrowanych w CEIDG</w:t>
      </w:r>
    </w:p>
    <w:p w:rsidR="00D645C9" w:rsidRDefault="00D645C9" w:rsidP="00D645C9">
      <w:pPr>
        <w:tabs>
          <w:tab w:val="left" w:pos="142"/>
          <w:tab w:val="right" w:leader="dot" w:pos="9498"/>
        </w:tabs>
        <w:spacing w:before="120" w:after="120"/>
        <w:ind w:left="851" w:hanging="709"/>
        <w:rPr>
          <w:color w:val="000000"/>
        </w:rPr>
      </w:pPr>
    </w:p>
    <w:p w:rsidR="00D645C9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123"/>
      </w:tblGrid>
      <w:tr w:rsidR="00D645C9" w:rsidTr="00B419EC">
        <w:tc>
          <w:tcPr>
            <w:tcW w:w="0" w:type="auto"/>
          </w:tcPr>
          <w:p w:rsidR="00D645C9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</w:tr>
      <w:tr w:rsidR="00D645C9" w:rsidTr="00B419EC">
        <w:tc>
          <w:tcPr>
            <w:tcW w:w="0" w:type="auto"/>
          </w:tcPr>
          <w:p w:rsidR="00D645C9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45C9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645C9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3779FB" w:rsidRDefault="003779FB"/>
    <w:sectPr w:rsidR="003779FB" w:rsidSect="0099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984B01"/>
    <w:multiLevelType w:val="hybridMultilevel"/>
    <w:tmpl w:val="905CA8B6"/>
    <w:lvl w:ilvl="0" w:tplc="C3505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B1644E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C9"/>
    <w:rsid w:val="0000051B"/>
    <w:rsid w:val="000238F0"/>
    <w:rsid w:val="0004431A"/>
    <w:rsid w:val="00164628"/>
    <w:rsid w:val="001F01AE"/>
    <w:rsid w:val="00294D2B"/>
    <w:rsid w:val="003779FB"/>
    <w:rsid w:val="003A093E"/>
    <w:rsid w:val="00454BD5"/>
    <w:rsid w:val="005546A7"/>
    <w:rsid w:val="006245F0"/>
    <w:rsid w:val="00780E0A"/>
    <w:rsid w:val="008A0B5E"/>
    <w:rsid w:val="00991C54"/>
    <w:rsid w:val="00A922D8"/>
    <w:rsid w:val="00BB5207"/>
    <w:rsid w:val="00C96105"/>
    <w:rsid w:val="00CA153B"/>
    <w:rsid w:val="00CD77AC"/>
    <w:rsid w:val="00CF7E4E"/>
    <w:rsid w:val="00D1416E"/>
    <w:rsid w:val="00D645C9"/>
    <w:rsid w:val="00E36955"/>
    <w:rsid w:val="00E85555"/>
    <w:rsid w:val="00E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96D1C-7512-44C6-8A54-AAAB8B6D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4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5C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D645C9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45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645C9"/>
    <w:pPr>
      <w:spacing w:before="100" w:beforeAutospacing="1" w:after="100" w:afterAutospacing="1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D645C9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D645C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5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5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5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645C9"/>
    <w:pPr>
      <w:suppressAutoHyphens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D6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1588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2</cp:revision>
  <dcterms:created xsi:type="dcterms:W3CDTF">2019-10-28T09:08:00Z</dcterms:created>
  <dcterms:modified xsi:type="dcterms:W3CDTF">2019-10-28T09:08:00Z</dcterms:modified>
</cp:coreProperties>
</file>